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E8A" w:rsidRDefault="00796E8A" w:rsidP="00117200">
      <w:pPr>
        <w:rPr>
          <w:rFonts w:ascii="Segoe UI Symbol" w:hAnsi="Segoe UI Symbol" w:cs="Segoe UI Symbol"/>
        </w:rPr>
      </w:pPr>
      <w:r>
        <w:rPr>
          <w:rFonts w:ascii="Segoe UI Symbol" w:hAnsi="Segoe UI Symbol" w:cs="Segoe UI Symbol"/>
          <w:noProof/>
          <w:lang w:eastAsia="nl-NL"/>
        </w:rPr>
        <w:drawing>
          <wp:inline distT="0" distB="0" distL="0" distR="0" wp14:anchorId="66A11C01">
            <wp:extent cx="2011680" cy="902335"/>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1680" cy="902335"/>
                    </a:xfrm>
                    <a:prstGeom prst="rect">
                      <a:avLst/>
                    </a:prstGeom>
                    <a:noFill/>
                  </pic:spPr>
                </pic:pic>
              </a:graphicData>
            </a:graphic>
          </wp:inline>
        </w:drawing>
      </w:r>
    </w:p>
    <w:p w:rsidR="00796E8A" w:rsidRPr="00F2307F" w:rsidRDefault="00F2307F" w:rsidP="00117200">
      <w:pPr>
        <w:rPr>
          <w:rFonts w:ascii="Segoe UI Symbol" w:hAnsi="Segoe UI Symbol" w:cs="Segoe UI Symbol"/>
          <w:b/>
          <w:color w:val="00B0F0"/>
        </w:rPr>
      </w:pPr>
      <w:r>
        <w:rPr>
          <w:rFonts w:ascii="Segoe UI Symbol" w:hAnsi="Segoe UI Symbol" w:cs="Segoe UI Symbol"/>
        </w:rPr>
        <w:t xml:space="preserve"> </w:t>
      </w:r>
      <w:r w:rsidRPr="00F2307F">
        <w:rPr>
          <w:rFonts w:ascii="Segoe UI Symbol" w:hAnsi="Segoe UI Symbol" w:cs="Segoe UI Symbol"/>
          <w:b/>
          <w:color w:val="00B0F0"/>
        </w:rPr>
        <w:t>Opm. Met dank aan Arie en Sjoerd voor de input</w:t>
      </w:r>
    </w:p>
    <w:p w:rsidR="00F2307F" w:rsidRDefault="00F2307F" w:rsidP="00117200">
      <w:pPr>
        <w:rPr>
          <w:rFonts w:ascii="Segoe UI Symbol" w:hAnsi="Segoe UI Symbol" w:cs="Segoe UI Symbol"/>
        </w:rPr>
      </w:pPr>
    </w:p>
    <w:p w:rsidR="00796E8A" w:rsidRPr="004B3E2F" w:rsidRDefault="00796E8A" w:rsidP="00117200">
      <w:pPr>
        <w:rPr>
          <w:rFonts w:cs="Segoe UI Symbol"/>
        </w:rPr>
      </w:pPr>
      <w:r w:rsidRPr="004B3E2F">
        <w:rPr>
          <w:rFonts w:cs="Segoe UI Symbol"/>
        </w:rPr>
        <w:t>CONCEPT Advies “Concept verordening Jeugdhulp en Maatschappelijke ondersteuning” en “Concept nadere regels Jeugdhulp, Maatschappelijke ondersteuning en Participatiewet Wageningen 2018”.</w:t>
      </w:r>
    </w:p>
    <w:p w:rsidR="00796E8A" w:rsidRPr="004B3E2F" w:rsidRDefault="00796E8A" w:rsidP="00796E8A">
      <w:pPr>
        <w:rPr>
          <w:rFonts w:cs="Segoe UI Symbol"/>
        </w:rPr>
      </w:pPr>
      <w:r w:rsidRPr="004B3E2F">
        <w:rPr>
          <w:rFonts w:cs="Segoe UI Symbol"/>
        </w:rPr>
        <w:t>Datum:</w:t>
      </w:r>
      <w:r w:rsidRPr="004B3E2F">
        <w:rPr>
          <w:rFonts w:cs="Segoe UI Symbol"/>
        </w:rPr>
        <w:tab/>
      </w:r>
      <w:r w:rsidRPr="004B3E2F">
        <w:rPr>
          <w:rFonts w:cs="Segoe UI Symbol"/>
        </w:rPr>
        <w:tab/>
        <w:t>oktober</w:t>
      </w:r>
      <w:r w:rsidRPr="004B3E2F">
        <w:rPr>
          <w:rFonts w:cs="Segoe UI Symbol"/>
        </w:rPr>
        <w:t xml:space="preserve"> 2017</w:t>
      </w:r>
    </w:p>
    <w:p w:rsidR="00796E8A" w:rsidRPr="004B3E2F" w:rsidRDefault="00796E8A" w:rsidP="00796E8A">
      <w:pPr>
        <w:rPr>
          <w:rFonts w:cs="Segoe UI Symbol"/>
        </w:rPr>
      </w:pPr>
    </w:p>
    <w:p w:rsidR="00796E8A" w:rsidRPr="004B3E2F" w:rsidRDefault="00796E8A" w:rsidP="00796E8A">
      <w:pPr>
        <w:rPr>
          <w:rFonts w:cs="Segoe UI Symbol"/>
        </w:rPr>
      </w:pPr>
      <w:r w:rsidRPr="004B3E2F">
        <w:rPr>
          <w:rFonts w:cs="Segoe UI Symbol"/>
        </w:rPr>
        <w:t>Aan: het college van Burgemeester en Wethouders van de gemeente Wageningen</w:t>
      </w:r>
    </w:p>
    <w:p w:rsidR="00796E8A" w:rsidRPr="004B3E2F" w:rsidRDefault="00796E8A" w:rsidP="00796E8A">
      <w:pPr>
        <w:rPr>
          <w:rFonts w:cs="Segoe UI Symbol"/>
        </w:rPr>
      </w:pPr>
    </w:p>
    <w:p w:rsidR="00796E8A" w:rsidRPr="004B3E2F" w:rsidRDefault="00796E8A" w:rsidP="00796E8A">
      <w:pPr>
        <w:rPr>
          <w:rFonts w:cs="Segoe UI Symbol"/>
        </w:rPr>
      </w:pPr>
      <w:r w:rsidRPr="004B3E2F">
        <w:rPr>
          <w:rFonts w:cs="Segoe UI Symbol"/>
        </w:rPr>
        <w:t>Van:</w:t>
      </w:r>
      <w:r w:rsidRPr="004B3E2F">
        <w:rPr>
          <w:rFonts w:cs="Segoe UI Symbol"/>
        </w:rPr>
        <w:t xml:space="preserve"> Cliëntenraad Samenleving Wageningen</w:t>
      </w:r>
    </w:p>
    <w:p w:rsidR="00796E8A" w:rsidRPr="004B3E2F" w:rsidRDefault="00796E8A" w:rsidP="00796E8A">
      <w:pPr>
        <w:rPr>
          <w:rFonts w:cs="Segoe UI Symbol"/>
        </w:rPr>
      </w:pPr>
    </w:p>
    <w:p w:rsidR="00796E8A" w:rsidRPr="00847520" w:rsidRDefault="00796E8A" w:rsidP="00796E8A">
      <w:pPr>
        <w:rPr>
          <w:rFonts w:cs="Segoe UI Symbol"/>
          <w:b/>
        </w:rPr>
      </w:pPr>
      <w:r w:rsidRPr="00847520">
        <w:rPr>
          <w:rFonts w:cs="Segoe UI Symbol"/>
          <w:b/>
        </w:rPr>
        <w:t>Aanleiding</w:t>
      </w:r>
      <w:r w:rsidR="00847520">
        <w:rPr>
          <w:rFonts w:cs="Segoe UI Symbol"/>
          <w:b/>
        </w:rPr>
        <w:t>.</w:t>
      </w:r>
    </w:p>
    <w:p w:rsidR="00E73C5C" w:rsidRPr="004B3E2F" w:rsidRDefault="00E73C5C" w:rsidP="00E73C5C">
      <w:pPr>
        <w:spacing w:after="0"/>
        <w:rPr>
          <w:rFonts w:cs="Segoe UI Symbol"/>
        </w:rPr>
      </w:pPr>
      <w:r w:rsidRPr="004B3E2F">
        <w:rPr>
          <w:rFonts w:cs="Segoe UI Symbol"/>
        </w:rPr>
        <w:t>De Cliëntenraad Samenleving Wageningen (CSW) is gevraagd een advies uit te brengen aan uw college met betrekking tot de Verordening jeugdhulp en maatschappelijke ondersteuning Wageningen 2018 en Nadere regels jeugdhulp, maatschappelijke ondersteuning en Participatiewet Wageningen 2018.</w:t>
      </w:r>
    </w:p>
    <w:p w:rsidR="00E73C5C" w:rsidRPr="004B3E2F" w:rsidRDefault="00E73C5C" w:rsidP="00E73C5C">
      <w:pPr>
        <w:spacing w:after="0"/>
        <w:rPr>
          <w:rFonts w:cs="Segoe UI Symbol"/>
        </w:rPr>
      </w:pPr>
      <w:r w:rsidRPr="004B3E2F">
        <w:rPr>
          <w:rFonts w:cs="Segoe UI Symbol"/>
        </w:rPr>
        <w:t>Deze adviesaanvraag kon, in verband met het vergaderritme van de raad, niet op de gebruikelijke manier in de raad worden besproken. In een laat stadium is informeel en constructief aangesloten bij een werkgroep van de Adviesraad Samenleving Wageningen (ASW).</w:t>
      </w:r>
      <w:r w:rsidR="00333805" w:rsidRPr="004B3E2F">
        <w:rPr>
          <w:rFonts w:cs="Segoe UI Symbol"/>
        </w:rPr>
        <w:t xml:space="preserve"> De CSW herkent zich in de adviezen zoals deze door de ASW zijn geformuleerd en ondersteunt in grote lijnen dat advies. Aanv</w:t>
      </w:r>
      <w:r w:rsidR="008D6FEF" w:rsidRPr="004B3E2F">
        <w:rPr>
          <w:rFonts w:cs="Segoe UI Symbol"/>
        </w:rPr>
        <w:t xml:space="preserve">ullend op dat advies geeft de CSW </w:t>
      </w:r>
      <w:r w:rsidR="00333805" w:rsidRPr="004B3E2F">
        <w:rPr>
          <w:rFonts w:cs="Segoe UI Symbol"/>
        </w:rPr>
        <w:t xml:space="preserve">vanuit het </w:t>
      </w:r>
      <w:r w:rsidR="007C2558" w:rsidRPr="004B3E2F">
        <w:rPr>
          <w:rFonts w:cs="Segoe UI Symbol"/>
        </w:rPr>
        <w:t xml:space="preserve">cliëntenperspectief </w:t>
      </w:r>
      <w:r w:rsidR="002C43FF">
        <w:rPr>
          <w:rFonts w:cs="Segoe UI Symbol"/>
        </w:rPr>
        <w:t xml:space="preserve">een aantal adviezen </w:t>
      </w:r>
      <w:r w:rsidR="008D6FEF" w:rsidRPr="004B3E2F">
        <w:rPr>
          <w:rFonts w:cs="Segoe UI Symbol"/>
        </w:rPr>
        <w:t>mee.</w:t>
      </w:r>
      <w:r w:rsidR="002C43FF">
        <w:rPr>
          <w:rFonts w:cs="Segoe UI Symbol"/>
        </w:rPr>
        <w:t xml:space="preserve"> Aan het eind van dit advies wil de CSW u nog een aantal overwegingen mee geven.</w:t>
      </w:r>
    </w:p>
    <w:p w:rsidR="00333805" w:rsidRPr="004B3E2F" w:rsidRDefault="00333805" w:rsidP="00E73C5C">
      <w:pPr>
        <w:spacing w:after="0"/>
        <w:rPr>
          <w:rFonts w:cs="Segoe UI Symbol"/>
        </w:rPr>
      </w:pPr>
    </w:p>
    <w:p w:rsidR="00333805" w:rsidRPr="00847520" w:rsidRDefault="00333805" w:rsidP="00E73C5C">
      <w:pPr>
        <w:spacing w:after="0"/>
        <w:rPr>
          <w:rFonts w:cs="Segoe UI Symbol"/>
          <w:b/>
        </w:rPr>
      </w:pPr>
      <w:bookmarkStart w:id="0" w:name="_GoBack"/>
      <w:r w:rsidRPr="00847520">
        <w:rPr>
          <w:rFonts w:cs="Segoe UI Symbol"/>
          <w:b/>
        </w:rPr>
        <w:t>Inleiding</w:t>
      </w:r>
      <w:r w:rsidR="00847520" w:rsidRPr="00847520">
        <w:rPr>
          <w:rFonts w:cs="Segoe UI Symbol"/>
          <w:b/>
        </w:rPr>
        <w:t>.</w:t>
      </w:r>
    </w:p>
    <w:bookmarkEnd w:id="0"/>
    <w:p w:rsidR="00333805" w:rsidRPr="004B3E2F" w:rsidRDefault="00333805" w:rsidP="00E73C5C">
      <w:pPr>
        <w:spacing w:after="0"/>
        <w:rPr>
          <w:rFonts w:cs="Segoe UI Symbol"/>
        </w:rPr>
      </w:pPr>
    </w:p>
    <w:p w:rsidR="00333805" w:rsidRPr="004B3E2F" w:rsidRDefault="00333805" w:rsidP="00333805">
      <w:pPr>
        <w:spacing w:after="0"/>
        <w:rPr>
          <w:rFonts w:cs="Segoe UI Symbol"/>
        </w:rPr>
      </w:pPr>
      <w:r w:rsidRPr="004B3E2F">
        <w:rPr>
          <w:rFonts w:cs="Segoe UI Symbol"/>
        </w:rPr>
        <w:t>De CSW</w:t>
      </w:r>
      <w:r w:rsidRPr="004B3E2F">
        <w:rPr>
          <w:rFonts w:cs="Segoe UI Symbol"/>
        </w:rPr>
        <w:t xml:space="preserve"> heeft met belangstelling kennisgenomen van de voorgestelde verordening en nadere regels met betrekking tot de WMO. </w:t>
      </w:r>
    </w:p>
    <w:p w:rsidR="00333805" w:rsidRPr="004B3E2F" w:rsidRDefault="00333805" w:rsidP="00333805">
      <w:pPr>
        <w:spacing w:after="0"/>
        <w:rPr>
          <w:rFonts w:cs="Segoe UI Symbol"/>
        </w:rPr>
      </w:pPr>
      <w:r w:rsidRPr="004B3E2F">
        <w:rPr>
          <w:rFonts w:cs="Segoe UI Symbol"/>
        </w:rPr>
        <w:t>Het doet de raad allereerst deugd dat er een termijn van zes weken is opgenomen in de nadere regels, omdat de raad van cliënten signalen ontving dat procedures (te) lang duurden. Eveneens is de raad content dat een klanttevredenheidsonderzoek is uitgevoerd, en hoopt dat dit gemeente</w:t>
      </w:r>
      <w:r w:rsidR="008D6FEF" w:rsidRPr="004B3E2F">
        <w:rPr>
          <w:rFonts w:cs="Segoe UI Symbol"/>
        </w:rPr>
        <w:t xml:space="preserve"> </w:t>
      </w:r>
      <w:r w:rsidRPr="004B3E2F">
        <w:rPr>
          <w:rFonts w:cs="Segoe UI Symbol"/>
        </w:rPr>
        <w:t>breed een gewoonte wordt en de aanbevelingen daaruit op de werkvloer hun uitwerking vinden.</w:t>
      </w:r>
    </w:p>
    <w:p w:rsidR="00333805" w:rsidRPr="004B3E2F" w:rsidRDefault="00333805" w:rsidP="00333805">
      <w:pPr>
        <w:spacing w:after="0"/>
        <w:rPr>
          <w:rFonts w:cs="Segoe UI Symbol"/>
        </w:rPr>
      </w:pPr>
      <w:r w:rsidRPr="004B3E2F">
        <w:rPr>
          <w:rFonts w:cs="Segoe UI Symbol"/>
        </w:rPr>
        <w:t xml:space="preserve">In ieder geval wil de raad benadrukken dat bejegening een belangrijk onderwerp is en blijft. Cliënten moeten zich goed behandeld voelen door medewerkers – en vice versa – teneinde onderling vertrouwen te bewerkstelligen. De raad verwijst dan ook naar </w:t>
      </w:r>
      <w:r w:rsidR="008D6FEF" w:rsidRPr="004B3E2F">
        <w:rPr>
          <w:rFonts w:cs="Segoe UI Symbol"/>
        </w:rPr>
        <w:t xml:space="preserve">de </w:t>
      </w:r>
      <w:r w:rsidRPr="004B3E2F">
        <w:rPr>
          <w:rFonts w:cs="Segoe UI Symbol"/>
        </w:rPr>
        <w:t>bijgevoegd</w:t>
      </w:r>
      <w:r w:rsidR="008D6FEF" w:rsidRPr="004B3E2F">
        <w:rPr>
          <w:rFonts w:cs="Segoe UI Symbol"/>
        </w:rPr>
        <w:t xml:space="preserve">e communicatiekaart. We denken dat deze kaart een bijdrage kan leveren aan het doel wat we gezamenlijk nastreven, namelijk </w:t>
      </w:r>
      <w:r w:rsidR="00832720" w:rsidRPr="004B3E2F">
        <w:rPr>
          <w:rFonts w:cs="Segoe UI Symbol"/>
        </w:rPr>
        <w:t xml:space="preserve">een </w:t>
      </w:r>
      <w:r w:rsidRPr="004B3E2F">
        <w:rPr>
          <w:rFonts w:cs="Segoe UI Symbol"/>
        </w:rPr>
        <w:t>almaar verbeterende klant-gemeente relatie in Wageningen.</w:t>
      </w:r>
    </w:p>
    <w:p w:rsidR="00796E8A" w:rsidRPr="004B3E2F" w:rsidRDefault="00796E8A" w:rsidP="00796E8A">
      <w:pPr>
        <w:rPr>
          <w:rFonts w:cs="Segoe UI Symbol"/>
        </w:rPr>
      </w:pPr>
    </w:p>
    <w:p w:rsidR="004B3E2F" w:rsidRDefault="004B3E2F" w:rsidP="00117200">
      <w:pPr>
        <w:rPr>
          <w:rFonts w:cs="Segoe UI Symbol"/>
          <w:b/>
        </w:rPr>
      </w:pPr>
    </w:p>
    <w:p w:rsidR="00796E8A" w:rsidRPr="004B3E2F" w:rsidRDefault="00940F78" w:rsidP="00117200">
      <w:pPr>
        <w:rPr>
          <w:rFonts w:cs="Segoe UI Symbol"/>
          <w:b/>
        </w:rPr>
      </w:pPr>
      <w:r w:rsidRPr="004B3E2F">
        <w:rPr>
          <w:rFonts w:cs="Segoe UI Symbol"/>
          <w:b/>
        </w:rPr>
        <w:t>Adviezen m.b.t. de Concept Verordening Jeugdhulp en Maatschappelijke ondersteuning</w:t>
      </w:r>
    </w:p>
    <w:p w:rsidR="00144188" w:rsidRPr="004B3E2F" w:rsidRDefault="00144188" w:rsidP="00144188">
      <w:pPr>
        <w:rPr>
          <w:rFonts w:cs="Segoe UI Symbol"/>
        </w:rPr>
      </w:pPr>
      <w:r w:rsidRPr="004B3E2F">
        <w:rPr>
          <w:rFonts w:cs="Segoe UI Symbol"/>
        </w:rPr>
        <w:t>Artikelsg</w:t>
      </w:r>
      <w:r w:rsidRPr="004B3E2F">
        <w:rPr>
          <w:rFonts w:cs="Segoe UI Symbol"/>
        </w:rPr>
        <w:t xml:space="preserve">ewijze overwegingen: </w:t>
      </w:r>
    </w:p>
    <w:p w:rsidR="00144188" w:rsidRPr="004B3E2F" w:rsidRDefault="00144188" w:rsidP="00144188">
      <w:pPr>
        <w:rPr>
          <w:rFonts w:cs="Segoe UI Symbol"/>
        </w:rPr>
      </w:pPr>
      <w:r w:rsidRPr="004B3E2F">
        <w:rPr>
          <w:rFonts w:cs="Segoe UI Symbol"/>
        </w:rPr>
        <w:t>Artikel 2.4, derde lid, onder c</w:t>
      </w:r>
    </w:p>
    <w:p w:rsidR="00144188" w:rsidRPr="004B3E2F" w:rsidRDefault="00144188" w:rsidP="00144188">
      <w:pPr>
        <w:rPr>
          <w:rFonts w:cs="Segoe UI Symbol"/>
        </w:rPr>
      </w:pPr>
      <w:r w:rsidRPr="004B3E2F">
        <w:rPr>
          <w:rFonts w:cs="Segoe UI Symbol"/>
        </w:rPr>
        <w:t>De toelichting vermeldt: “In lid drie is geregeld dat de hoogte van het pgb voor dienstverlening maximaal 75% is van de kostprijs van de vergelijkbare zorg in natura. Het gaat dan om de kostprijs van de goedkoopst, adequate</w:t>
      </w:r>
      <w:r w:rsidRPr="004B3E2F">
        <w:rPr>
          <w:rFonts w:cs="Segoe UI Symbol"/>
        </w:rPr>
        <w:t xml:space="preserve"> individuele voorziening of maat</w:t>
      </w:r>
      <w:r w:rsidRPr="004B3E2F">
        <w:rPr>
          <w:rFonts w:cs="Segoe UI Symbol"/>
        </w:rPr>
        <w:t>werkvoorziening.”</w:t>
      </w:r>
    </w:p>
    <w:p w:rsidR="00144188" w:rsidRPr="004B3E2F" w:rsidRDefault="00144188" w:rsidP="00144188">
      <w:pPr>
        <w:rPr>
          <w:rFonts w:cs="Segoe UI Symbol"/>
        </w:rPr>
      </w:pPr>
      <w:r w:rsidRPr="004B3E2F">
        <w:rPr>
          <w:rFonts w:cs="Segoe UI Symbol"/>
        </w:rPr>
        <w:t>De vrees bestaat dat cliënten hierdoor met een pgb in een nadelige situatie komen ten opzichte van zorg in natura, daar niet kan worden verwacht dat zij effectief hun kosten vergoed krijgen (slechts 75%). Dit oogt strijdig met het uitgangspunt dat cliënten keuzevrijheid toekomt. Het college moet een persoon die aanspraak heeft op een dergelijke voorziening de keuze bieden tussen het ontvangen van een voorziening in natura of het ontvangen van</w:t>
      </w:r>
      <w:r w:rsidR="001973ED" w:rsidRPr="004B3E2F">
        <w:rPr>
          <w:rFonts w:cs="Segoe UI Symbol"/>
        </w:rPr>
        <w:t xml:space="preserve"> een hiermee vergelijkbaar pgb.</w:t>
      </w:r>
      <w:r w:rsidRPr="004B3E2F">
        <w:rPr>
          <w:rFonts w:cs="Segoe UI Symbol"/>
        </w:rPr>
        <w:t xml:space="preserve"> Door het effectief ontmoedigen van het pgb, zou een gemeente haar bevoegdheid tot het inkopen van zorg in natura voor een ander doel aanwenden dan waarvoor deze bevoegdheid </w:t>
      </w:r>
      <w:r w:rsidR="001973ED" w:rsidRPr="004B3E2F">
        <w:rPr>
          <w:rFonts w:cs="Segoe UI Symbol"/>
        </w:rPr>
        <w:t>is verleend. H</w:t>
      </w:r>
      <w:r w:rsidRPr="004B3E2F">
        <w:rPr>
          <w:rFonts w:cs="Segoe UI Symbol"/>
        </w:rPr>
        <w:t xml:space="preserve">et persoonsgebonden budget </w:t>
      </w:r>
      <w:r w:rsidR="001973ED" w:rsidRPr="004B3E2F">
        <w:rPr>
          <w:rFonts w:cs="Segoe UI Symbol"/>
        </w:rPr>
        <w:t>dient toereikend te</w:t>
      </w:r>
      <w:r w:rsidRPr="004B3E2F">
        <w:rPr>
          <w:rFonts w:cs="Segoe UI Symbol"/>
        </w:rPr>
        <w:t xml:space="preserve"> zijn om huishoudelijke hulp in te kopen. De maximering mag de mogelijkheid zorg in</w:t>
      </w:r>
      <w:r w:rsidRPr="004B3E2F">
        <w:rPr>
          <w:rFonts w:cs="Segoe UI Symbol"/>
        </w:rPr>
        <w:t xml:space="preserve"> te kopen niet in de weg staan.</w:t>
      </w:r>
    </w:p>
    <w:p w:rsidR="00144188" w:rsidRPr="004B3E2F" w:rsidRDefault="00144188" w:rsidP="00144188">
      <w:pPr>
        <w:rPr>
          <w:rFonts w:cs="Segoe UI Symbol"/>
        </w:rPr>
      </w:pPr>
    </w:p>
    <w:p w:rsidR="00144188" w:rsidRPr="004B3E2F" w:rsidRDefault="00144188" w:rsidP="00144188">
      <w:pPr>
        <w:rPr>
          <w:rFonts w:cs="Segoe UI Symbol"/>
        </w:rPr>
      </w:pPr>
      <w:r w:rsidRPr="004B3E2F">
        <w:rPr>
          <w:rFonts w:cs="Segoe UI Symbol"/>
        </w:rPr>
        <w:t>Artikel 2.4, tiende lid</w:t>
      </w:r>
    </w:p>
    <w:p w:rsidR="00144188" w:rsidRPr="004B3E2F" w:rsidRDefault="00F34762" w:rsidP="00144188">
      <w:pPr>
        <w:rPr>
          <w:rFonts w:cs="Segoe UI Symbol"/>
        </w:rPr>
      </w:pPr>
      <w:r w:rsidRPr="004B3E2F">
        <w:rPr>
          <w:rFonts w:cs="Segoe UI Symbol"/>
        </w:rPr>
        <w:t>De CSW</w:t>
      </w:r>
      <w:r w:rsidR="004B3E2F">
        <w:rPr>
          <w:rFonts w:cs="Segoe UI Symbol"/>
        </w:rPr>
        <w:t xml:space="preserve"> </w:t>
      </w:r>
      <w:r w:rsidR="00144188" w:rsidRPr="004B3E2F">
        <w:rPr>
          <w:rFonts w:cs="Segoe UI Symbol"/>
        </w:rPr>
        <w:t xml:space="preserve">meent dat hier terughoudend mee moet worden omgegaan. Toekenning van een pgb onder opschortende of ontbindende voorwaarden </w:t>
      </w:r>
      <w:r w:rsidR="001973ED" w:rsidRPr="004B3E2F">
        <w:rPr>
          <w:rFonts w:cs="Segoe UI Symbol"/>
        </w:rPr>
        <w:t xml:space="preserve">is in beginsel niet </w:t>
      </w:r>
      <w:r w:rsidR="00832720" w:rsidRPr="004B3E2F">
        <w:rPr>
          <w:rFonts w:cs="Segoe UI Symbol"/>
        </w:rPr>
        <w:t xml:space="preserve">wenselijk. </w:t>
      </w:r>
      <w:r w:rsidR="00144188" w:rsidRPr="004B3E2F">
        <w:rPr>
          <w:rFonts w:cs="Segoe UI Symbol"/>
        </w:rPr>
        <w:t>Het is belangrijk om eerst goed met burgers i</w:t>
      </w:r>
      <w:r w:rsidR="001973ED" w:rsidRPr="004B3E2F">
        <w:rPr>
          <w:rFonts w:cs="Segoe UI Symbol"/>
        </w:rPr>
        <w:t>n gesprek te treden en</w:t>
      </w:r>
      <w:r w:rsidR="00144188" w:rsidRPr="004B3E2F">
        <w:rPr>
          <w:rFonts w:cs="Segoe UI Symbol"/>
        </w:rPr>
        <w:t xml:space="preserve"> een oplossing te zoeken, alvorens hen in een dergelijke procedure te betrekken.</w:t>
      </w:r>
      <w:r w:rsidR="001973ED" w:rsidRPr="004B3E2F">
        <w:rPr>
          <w:rFonts w:cs="Segoe UI Symbol"/>
        </w:rPr>
        <w:t xml:space="preserve"> In dit verband kan ook de communicatiekaart zijn nut bewijzen.</w:t>
      </w:r>
    </w:p>
    <w:p w:rsidR="00144188" w:rsidRPr="004B3E2F" w:rsidRDefault="00144188" w:rsidP="00144188">
      <w:pPr>
        <w:rPr>
          <w:rFonts w:cs="Segoe UI Symbol"/>
        </w:rPr>
      </w:pPr>
    </w:p>
    <w:p w:rsidR="00144188" w:rsidRPr="004B3E2F" w:rsidRDefault="00144188" w:rsidP="00144188">
      <w:pPr>
        <w:rPr>
          <w:rFonts w:cs="Segoe UI Symbol"/>
        </w:rPr>
      </w:pPr>
      <w:r w:rsidRPr="004B3E2F">
        <w:rPr>
          <w:rFonts w:cs="Segoe UI Symbol"/>
        </w:rPr>
        <w:t>Artikel 2.9, tweede en derde lid</w:t>
      </w:r>
    </w:p>
    <w:p w:rsidR="00144188" w:rsidRPr="004B3E2F" w:rsidRDefault="00144188" w:rsidP="00144188">
      <w:pPr>
        <w:rPr>
          <w:rFonts w:cs="Segoe UI Symbol"/>
        </w:rPr>
      </w:pPr>
      <w:r w:rsidRPr="004B3E2F">
        <w:rPr>
          <w:rFonts w:cs="Segoe UI Symbol"/>
        </w:rPr>
        <w:t>Het is belangrijk om deze mogelijkheid duidelijk en actief te communiceren. Ook verdient het aanbeveling om de richtlijnen voor de toekenning en hoogte van de vergoeding zoveel mogelijk door de gemeenteraad in onderhavige verordening vast te stellen om probl</w:t>
      </w:r>
      <w:r w:rsidR="00F34762" w:rsidRPr="004B3E2F">
        <w:rPr>
          <w:rFonts w:cs="Segoe UI Symbol"/>
        </w:rPr>
        <w:t>emen met bevoegdheidsoverdracht</w:t>
      </w:r>
      <w:r w:rsidRPr="004B3E2F">
        <w:rPr>
          <w:rFonts w:cs="Segoe UI Symbol"/>
        </w:rPr>
        <w:t xml:space="preserve"> te voorkomen, rechtszekerheid te waarborgen en de vindplaats voor de burger te</w:t>
      </w:r>
      <w:r w:rsidR="00F34762" w:rsidRPr="004B3E2F">
        <w:rPr>
          <w:rFonts w:cs="Segoe UI Symbol"/>
        </w:rPr>
        <w:t xml:space="preserve"> stroomlijnen. De CSW</w:t>
      </w:r>
      <w:r w:rsidRPr="004B3E2F">
        <w:rPr>
          <w:rFonts w:cs="Segoe UI Symbol"/>
        </w:rPr>
        <w:t xml:space="preserve"> vraagt zich af in hoeverre op deze procedure andere wettelijke bepalingen van aanvullende toepassing zijn omtrent subsidies, financiële overheidssteun, zorg en toeslagen.</w:t>
      </w:r>
    </w:p>
    <w:p w:rsidR="004B3E2F" w:rsidRDefault="004B3E2F" w:rsidP="00144188">
      <w:pPr>
        <w:rPr>
          <w:rFonts w:cs="Segoe UI Symbol"/>
        </w:rPr>
      </w:pPr>
    </w:p>
    <w:p w:rsidR="00144188" w:rsidRPr="00F2307F" w:rsidRDefault="00144188" w:rsidP="00144188">
      <w:pPr>
        <w:rPr>
          <w:rFonts w:cs="Segoe UI Symbol"/>
          <w:b/>
          <w:color w:val="FF0000"/>
        </w:rPr>
      </w:pPr>
      <w:r w:rsidRPr="004B3E2F">
        <w:rPr>
          <w:rFonts w:cs="Segoe UI Symbol"/>
          <w:color w:val="FF0000"/>
        </w:rPr>
        <w:t>Artikel 4.1</w:t>
      </w:r>
      <w:r w:rsidR="00F2307F">
        <w:rPr>
          <w:rFonts w:cs="Segoe UI Symbol"/>
          <w:color w:val="FF0000"/>
        </w:rPr>
        <w:t xml:space="preserve">  </w:t>
      </w:r>
      <w:r w:rsidR="00F2307F" w:rsidRPr="00F2307F">
        <w:rPr>
          <w:rFonts w:cs="Segoe UI Symbol"/>
          <w:b/>
          <w:color w:val="FF0000"/>
        </w:rPr>
        <w:t xml:space="preserve">VRAAG aan Sjoerd :Ik kan dit niet terugvinden in de verordening </w:t>
      </w:r>
      <w:r w:rsidR="00F2307F">
        <w:rPr>
          <w:rFonts w:cs="Segoe UI Symbol"/>
          <w:b/>
          <w:color w:val="FF0000"/>
        </w:rPr>
        <w:t>/</w:t>
      </w:r>
      <w:r w:rsidR="00F2307F" w:rsidRPr="00F2307F">
        <w:rPr>
          <w:rFonts w:cs="Segoe UI Symbol"/>
          <w:b/>
          <w:color w:val="FF0000"/>
        </w:rPr>
        <w:t>artikel over bijdrage maatwerkvoorzieningen</w:t>
      </w:r>
    </w:p>
    <w:p w:rsidR="00144188" w:rsidRPr="004B3E2F" w:rsidRDefault="00144188" w:rsidP="00144188">
      <w:pPr>
        <w:rPr>
          <w:rFonts w:cs="Segoe UI Symbol"/>
          <w:color w:val="FF0000"/>
        </w:rPr>
      </w:pPr>
      <w:r w:rsidRPr="004B3E2F">
        <w:rPr>
          <w:rFonts w:cs="Segoe UI Symbol"/>
          <w:color w:val="FF0000"/>
        </w:rPr>
        <w:t>De raad vraagt zich af hoe dit toetsingskader wordt uitgevoerd: door de gemeente of het CAK. Hoe worden cliënten voorgelicht over de mogelijkheden om voor vermindering in aanmerking te komen? De bepalingen zijn niet heel strak; voor de zekerheid van cliënten kan het belangrijk zijn om van tevoren te kunnen weten hoeveel een voorziening hen gaat kosten.</w:t>
      </w:r>
    </w:p>
    <w:p w:rsidR="00144188" w:rsidRPr="004B3E2F" w:rsidRDefault="00144188" w:rsidP="00117200">
      <w:pPr>
        <w:rPr>
          <w:rFonts w:cs="Segoe UI Symbol"/>
        </w:rPr>
      </w:pPr>
    </w:p>
    <w:p w:rsidR="00144188" w:rsidRDefault="00144188" w:rsidP="00117200">
      <w:pPr>
        <w:rPr>
          <w:rFonts w:cs="Segoe UI Symbol"/>
        </w:rPr>
      </w:pPr>
    </w:p>
    <w:p w:rsidR="004B3E2F" w:rsidRPr="004B3E2F" w:rsidRDefault="004B3E2F" w:rsidP="00117200">
      <w:pPr>
        <w:rPr>
          <w:rFonts w:cs="Segoe UI Symbol"/>
        </w:rPr>
      </w:pPr>
    </w:p>
    <w:p w:rsidR="00940F78" w:rsidRPr="00F2307F" w:rsidRDefault="00940F78" w:rsidP="00117200">
      <w:pPr>
        <w:rPr>
          <w:rFonts w:cs="Segoe UI Symbol"/>
          <w:b/>
        </w:rPr>
      </w:pPr>
      <w:r w:rsidRPr="00F2307F">
        <w:rPr>
          <w:rFonts w:cs="Segoe UI Symbol"/>
          <w:b/>
        </w:rPr>
        <w:t>Adviezen m.b.t. het Concept Nadere r</w:t>
      </w:r>
      <w:r w:rsidR="004B3E2F" w:rsidRPr="00F2307F">
        <w:rPr>
          <w:rFonts w:cs="Segoe UI Symbol"/>
          <w:b/>
        </w:rPr>
        <w:t>egels Jeugdhulp, m</w:t>
      </w:r>
      <w:r w:rsidRPr="00F2307F">
        <w:rPr>
          <w:rFonts w:cs="Segoe UI Symbol"/>
          <w:b/>
        </w:rPr>
        <w:t>aatschappelijke ondersteuning en Participatiewet</w:t>
      </w:r>
      <w:r w:rsidR="004B3E2F" w:rsidRPr="00F2307F">
        <w:rPr>
          <w:rFonts w:cs="Segoe UI Symbol"/>
          <w:b/>
        </w:rPr>
        <w:t xml:space="preserve"> Wageningen 2018.</w:t>
      </w:r>
    </w:p>
    <w:p w:rsidR="004B3E2F" w:rsidRPr="004B3E2F" w:rsidRDefault="004B3E2F" w:rsidP="004B3E2F">
      <w:pPr>
        <w:rPr>
          <w:rFonts w:cs="Segoe UI Symbol"/>
        </w:rPr>
      </w:pPr>
      <w:r w:rsidRPr="004B3E2F">
        <w:rPr>
          <w:rFonts w:cs="Segoe UI Symbol"/>
        </w:rPr>
        <w:t>Artikel 2.5, derde lid</w:t>
      </w:r>
    </w:p>
    <w:p w:rsidR="004B3E2F" w:rsidRPr="004B3E2F" w:rsidRDefault="004B3E2F" w:rsidP="004B3E2F">
      <w:pPr>
        <w:rPr>
          <w:rFonts w:cs="Segoe UI Symbol"/>
        </w:rPr>
      </w:pPr>
      <w:r w:rsidRPr="004B3E2F">
        <w:rPr>
          <w:rFonts w:cs="Segoe UI Symbol"/>
        </w:rPr>
        <w:t>Het is de raad niet duidelijk of ‘eenmalig’ slaat op de specifieke aanvraag of het leven van de cliënt. Dat laatste lijkt de raad onwenselijk.</w:t>
      </w:r>
    </w:p>
    <w:p w:rsidR="004B3E2F" w:rsidRPr="004B3E2F" w:rsidRDefault="004B3E2F" w:rsidP="004B3E2F">
      <w:pPr>
        <w:rPr>
          <w:rFonts w:cs="Segoe UI Symbol"/>
        </w:rPr>
      </w:pPr>
    </w:p>
    <w:p w:rsidR="004B3E2F" w:rsidRPr="00847520" w:rsidRDefault="004B3E2F" w:rsidP="004B3E2F">
      <w:pPr>
        <w:rPr>
          <w:rFonts w:cs="Segoe UI Symbol"/>
          <w:b/>
          <w:color w:val="FF0000"/>
        </w:rPr>
      </w:pPr>
      <w:r w:rsidRPr="004B3E2F">
        <w:rPr>
          <w:rFonts w:cs="Segoe UI Symbol"/>
          <w:color w:val="FF0000"/>
        </w:rPr>
        <w:t>Artikel 3.2</w:t>
      </w:r>
      <w:r w:rsidR="00F2307F">
        <w:rPr>
          <w:rFonts w:cs="Segoe UI Symbol"/>
          <w:color w:val="FF0000"/>
        </w:rPr>
        <w:t xml:space="preserve"> </w:t>
      </w:r>
      <w:r w:rsidR="00F2307F" w:rsidRPr="00847520">
        <w:rPr>
          <w:rFonts w:cs="Segoe UI Symbol"/>
          <w:b/>
          <w:color w:val="FF0000"/>
        </w:rPr>
        <w:t>VRAAG aan Sjoerd</w:t>
      </w:r>
      <w:r w:rsidR="00847520" w:rsidRPr="00847520">
        <w:rPr>
          <w:rFonts w:cs="Segoe UI Symbol"/>
          <w:b/>
          <w:color w:val="FF0000"/>
        </w:rPr>
        <w:t xml:space="preserve"> ik kan dit niet terugvinden in de regels/artikel gaat over </w:t>
      </w:r>
      <w:proofErr w:type="spellStart"/>
      <w:r w:rsidR="00847520" w:rsidRPr="00847520">
        <w:rPr>
          <w:rFonts w:cs="Segoe UI Symbol"/>
          <w:b/>
          <w:color w:val="FF0000"/>
        </w:rPr>
        <w:t>prb</w:t>
      </w:r>
      <w:proofErr w:type="spellEnd"/>
    </w:p>
    <w:p w:rsidR="004B3E2F" w:rsidRDefault="004B3E2F" w:rsidP="004B3E2F">
      <w:pPr>
        <w:rPr>
          <w:rFonts w:cs="Segoe UI Symbol"/>
          <w:color w:val="FF0000"/>
        </w:rPr>
      </w:pPr>
      <w:r w:rsidRPr="004B3E2F">
        <w:rPr>
          <w:rFonts w:cs="Segoe UI Symbol"/>
          <w:color w:val="FF0000"/>
        </w:rPr>
        <w:t>Voor mantelzorg is onbetaalde, vrijwillige hulp vereist. Bij de vaststelling of iemand recht heeft op een voorziening op grond v</w:t>
      </w:r>
      <w:r w:rsidR="00832720">
        <w:rPr>
          <w:rFonts w:cs="Segoe UI Symbol"/>
          <w:color w:val="FF0000"/>
        </w:rPr>
        <w:t>an de WMO</w:t>
      </w:r>
      <w:r w:rsidRPr="004B3E2F">
        <w:rPr>
          <w:rFonts w:cs="Segoe UI Symbol"/>
          <w:color w:val="FF0000"/>
        </w:rPr>
        <w:t xml:space="preserve"> 2015, mag geen rekening mag worden gehouden met mantelzorg die wel geleverd zou kunnen worden, maar die een potentiële mantelzor</w:t>
      </w:r>
      <w:r w:rsidRPr="004B3E2F">
        <w:rPr>
          <w:rFonts w:cs="Segoe UI Symbol"/>
          <w:color w:val="FF0000"/>
        </w:rPr>
        <w:t>ger niet bereid is te leveren.</w:t>
      </w:r>
      <w:r w:rsidRPr="004B3E2F">
        <w:rPr>
          <w:rFonts w:cs="Segoe UI Symbol"/>
          <w:color w:val="FF0000"/>
        </w:rPr>
        <w:t xml:space="preserve"> Het college dient aan de hand van de individuele omstandigheden van het geval onderzoek te doen naar de mogelijkheden van de betrokkene om met (onder meer) gebruikelijke hulp zijn zelfredzaamheid of zijn participatie te verbeteren. Dit betekent dat het college dient te onderzoeken welke hulp in een specifieke situatie van een huisgenoot in red</w:t>
      </w:r>
      <w:r w:rsidRPr="004B3E2F">
        <w:rPr>
          <w:rFonts w:cs="Segoe UI Symbol"/>
          <w:color w:val="FF0000"/>
        </w:rPr>
        <w:t>elijkheid gevraagd kan worden.</w:t>
      </w:r>
      <w:r w:rsidRPr="004B3E2F">
        <w:rPr>
          <w:rFonts w:cs="Segoe UI Symbol"/>
          <w:color w:val="FF0000"/>
        </w:rPr>
        <w:t xml:space="preserve"> Hierbij dient het college rekening te houden met de behoeften en persoonskenmerken van de betrokkene.</w:t>
      </w:r>
    </w:p>
    <w:p w:rsidR="002C43FF" w:rsidRDefault="002C43FF" w:rsidP="004B3E2F">
      <w:pPr>
        <w:rPr>
          <w:rFonts w:cs="Segoe UI Symbol"/>
          <w:color w:val="FF0000"/>
        </w:rPr>
      </w:pPr>
    </w:p>
    <w:p w:rsidR="002C43FF" w:rsidRPr="00847520" w:rsidRDefault="002C43FF" w:rsidP="004B3E2F">
      <w:pPr>
        <w:rPr>
          <w:rFonts w:cs="Segoe UI Symbol"/>
          <w:b/>
          <w:color w:val="000000" w:themeColor="text1"/>
        </w:rPr>
      </w:pPr>
      <w:r w:rsidRPr="00847520">
        <w:rPr>
          <w:rFonts w:cs="Segoe UI Symbol"/>
          <w:b/>
          <w:color w:val="000000" w:themeColor="text1"/>
        </w:rPr>
        <w:t>Overwegingen.</w:t>
      </w:r>
    </w:p>
    <w:p w:rsidR="002C43FF" w:rsidRPr="00847520" w:rsidRDefault="002C43FF" w:rsidP="004B3E2F">
      <w:pPr>
        <w:rPr>
          <w:rFonts w:cs="Segoe UI Symbol"/>
          <w:b/>
          <w:color w:val="000000" w:themeColor="text1"/>
        </w:rPr>
      </w:pPr>
      <w:r w:rsidRPr="00847520">
        <w:rPr>
          <w:rFonts w:cs="Segoe UI Symbol"/>
          <w:b/>
          <w:color w:val="000000" w:themeColor="text1"/>
        </w:rPr>
        <w:t>Bejegening.</w:t>
      </w:r>
    </w:p>
    <w:p w:rsidR="002C43FF" w:rsidRDefault="002C43FF" w:rsidP="004B3E2F">
      <w:pPr>
        <w:rPr>
          <w:rFonts w:cs="Segoe UI Symbol"/>
          <w:color w:val="000000" w:themeColor="text1"/>
        </w:rPr>
      </w:pPr>
      <w:r>
        <w:rPr>
          <w:rFonts w:cs="Segoe UI Symbol"/>
          <w:color w:val="000000" w:themeColor="text1"/>
        </w:rPr>
        <w:t>Los van rechten en plichten zoals deze zijn verwoord in de verordening en de nadere regels hecht de CSW eraan de bejegening vanuit de gemeente richting de cliënten onder uw aandacht te brengen</w:t>
      </w:r>
      <w:r w:rsidR="00DC1F8E">
        <w:rPr>
          <w:rFonts w:cs="Segoe UI Symbol"/>
          <w:color w:val="000000" w:themeColor="text1"/>
        </w:rPr>
        <w:t>. DE CSW heeft een aantal algemene standaarden ontwikkeld en deze samengebracht in een communicatiekaart. De CSW vindt het belangrijk om vanuit een positieve en vertrouwensvolle invalshoek te communiceren.</w:t>
      </w:r>
    </w:p>
    <w:p w:rsidR="002C43FF" w:rsidRPr="00847520" w:rsidRDefault="00DC1F8E" w:rsidP="004B3E2F">
      <w:pPr>
        <w:rPr>
          <w:rFonts w:cs="Segoe UI Symbol"/>
          <w:b/>
          <w:color w:val="000000" w:themeColor="text1"/>
        </w:rPr>
      </w:pPr>
      <w:r w:rsidRPr="00847520">
        <w:rPr>
          <w:rFonts w:cs="Segoe UI Symbol"/>
          <w:b/>
          <w:color w:val="000000" w:themeColor="text1"/>
        </w:rPr>
        <w:t>Het contact met klantmanager/inkomensconsulent.</w:t>
      </w:r>
    </w:p>
    <w:p w:rsidR="00DC1F8E" w:rsidRDefault="00DC1F8E" w:rsidP="002C43FF">
      <w:pPr>
        <w:rPr>
          <w:rFonts w:cs="Segoe UI Symbol"/>
          <w:color w:val="000000" w:themeColor="text1"/>
        </w:rPr>
      </w:pPr>
      <w:r>
        <w:rPr>
          <w:rFonts w:cs="Segoe UI Symbol"/>
          <w:color w:val="000000" w:themeColor="text1"/>
        </w:rPr>
        <w:t xml:space="preserve">De CWS hecht er belang aan om aan te geven dat cliënten weten wie hun klantmanager/inkomensconsulent is. Te vaak krijgt de raad geluiden van cliënten die zeggen niet te weten wie hun klantmanager/inkomensconsulent is. Of dat er sprake is van niet gemelde </w:t>
      </w:r>
      <w:r w:rsidR="00832720">
        <w:rPr>
          <w:rFonts w:cs="Segoe UI Symbol"/>
          <w:color w:val="000000" w:themeColor="text1"/>
        </w:rPr>
        <w:t xml:space="preserve">mutaties. </w:t>
      </w:r>
      <w:r>
        <w:rPr>
          <w:rFonts w:cs="Segoe UI Symbol"/>
          <w:color w:val="000000" w:themeColor="text1"/>
        </w:rPr>
        <w:t>Het is belangrijk om te zorgen voor continuïteit en duidelijke communicatie.</w:t>
      </w:r>
      <w:r w:rsidR="00C471C0">
        <w:rPr>
          <w:rFonts w:cs="Segoe UI Symbol"/>
          <w:color w:val="000000" w:themeColor="text1"/>
        </w:rPr>
        <w:t xml:space="preserve"> </w:t>
      </w:r>
      <w:r w:rsidR="00C471C0" w:rsidRPr="00C471C0">
        <w:rPr>
          <w:rFonts w:cs="Segoe UI Symbol"/>
          <w:color w:val="000000" w:themeColor="text1"/>
        </w:rPr>
        <w:t>Als het gaat om contacten met ambtenaren in de bijstand (klantmanager, inkomensconsulent) moet er de mogelijkheid zijn van een driegesprek, waarbij de cliënt ee</w:t>
      </w:r>
      <w:r w:rsidR="00C471C0">
        <w:rPr>
          <w:rFonts w:cs="Segoe UI Symbol"/>
          <w:color w:val="000000" w:themeColor="text1"/>
        </w:rPr>
        <w:t>n vertrouwd persoon meeneemt ( zie ook het uitgebrachte advies OCO).</w:t>
      </w:r>
    </w:p>
    <w:p w:rsidR="002C43FF" w:rsidRPr="00847520" w:rsidRDefault="00DC1F8E" w:rsidP="002C43FF">
      <w:pPr>
        <w:rPr>
          <w:rFonts w:cs="Segoe UI Symbol"/>
          <w:b/>
          <w:color w:val="000000" w:themeColor="text1"/>
        </w:rPr>
      </w:pPr>
      <w:r w:rsidRPr="00847520">
        <w:rPr>
          <w:rFonts w:cs="Segoe UI Symbol"/>
          <w:b/>
          <w:color w:val="000000" w:themeColor="text1"/>
        </w:rPr>
        <w:t>P</w:t>
      </w:r>
      <w:r w:rsidR="002C43FF" w:rsidRPr="00847520">
        <w:rPr>
          <w:rFonts w:cs="Segoe UI Symbol"/>
          <w:b/>
          <w:color w:val="000000" w:themeColor="text1"/>
        </w:rPr>
        <w:t>rivacy/vertrouwen</w:t>
      </w:r>
      <w:r w:rsidRPr="00847520">
        <w:rPr>
          <w:rFonts w:cs="Segoe UI Symbol"/>
          <w:b/>
          <w:color w:val="000000" w:themeColor="text1"/>
        </w:rPr>
        <w:t>.</w:t>
      </w:r>
    </w:p>
    <w:p w:rsidR="002C43FF" w:rsidRPr="002C43FF" w:rsidRDefault="002C43FF" w:rsidP="002C43FF">
      <w:pPr>
        <w:rPr>
          <w:rFonts w:cs="Segoe UI Symbol"/>
          <w:color w:val="000000" w:themeColor="text1"/>
        </w:rPr>
      </w:pPr>
      <w:r w:rsidRPr="002C43FF">
        <w:rPr>
          <w:rFonts w:cs="Segoe UI Symbol"/>
          <w:color w:val="000000" w:themeColor="text1"/>
        </w:rPr>
        <w:t xml:space="preserve">Het is belangrijk de privacy juridisch </w:t>
      </w:r>
      <w:r w:rsidR="00DC1F8E">
        <w:rPr>
          <w:rFonts w:cs="Segoe UI Symbol"/>
          <w:color w:val="000000" w:themeColor="text1"/>
        </w:rPr>
        <w:t xml:space="preserve">en </w:t>
      </w:r>
      <w:r w:rsidR="00832720">
        <w:rPr>
          <w:rFonts w:cs="Segoe UI Symbol"/>
          <w:color w:val="000000" w:themeColor="text1"/>
        </w:rPr>
        <w:t xml:space="preserve">bestuurlijk </w:t>
      </w:r>
      <w:r w:rsidR="00DC1F8E">
        <w:rPr>
          <w:rFonts w:cs="Segoe UI Symbol"/>
          <w:color w:val="000000" w:themeColor="text1"/>
        </w:rPr>
        <w:t xml:space="preserve">goed te regelen. </w:t>
      </w:r>
      <w:r w:rsidRPr="002C43FF">
        <w:rPr>
          <w:rFonts w:cs="Segoe UI Symbol"/>
          <w:color w:val="000000" w:themeColor="text1"/>
        </w:rPr>
        <w:t>Het gaat echter om me</w:t>
      </w:r>
      <w:r w:rsidR="00DC1F8E">
        <w:rPr>
          <w:rFonts w:cs="Segoe UI Symbol"/>
          <w:color w:val="000000" w:themeColor="text1"/>
        </w:rPr>
        <w:t xml:space="preserve">er dan om een stel goede regels. </w:t>
      </w:r>
      <w:r w:rsidRPr="002C43FF">
        <w:rPr>
          <w:rFonts w:cs="Segoe UI Symbol"/>
          <w:color w:val="000000" w:themeColor="text1"/>
        </w:rPr>
        <w:t>Privacy is voor veel inwoners mede een uitdrukking va</w:t>
      </w:r>
      <w:r w:rsidR="00DC1F8E">
        <w:rPr>
          <w:rFonts w:cs="Segoe UI Symbol"/>
          <w:color w:val="000000" w:themeColor="text1"/>
        </w:rPr>
        <w:t>n het vertrouwen dat ze als clië</w:t>
      </w:r>
      <w:r w:rsidRPr="002C43FF">
        <w:rPr>
          <w:rFonts w:cs="Segoe UI Symbol"/>
          <w:color w:val="000000" w:themeColor="text1"/>
        </w:rPr>
        <w:t>nt in de gemeente kunnen hebben</w:t>
      </w:r>
      <w:r w:rsidR="00DC1F8E">
        <w:rPr>
          <w:rFonts w:cs="Segoe UI Symbol"/>
          <w:color w:val="000000" w:themeColor="text1"/>
        </w:rPr>
        <w:t>.</w:t>
      </w:r>
    </w:p>
    <w:p w:rsidR="002C43FF" w:rsidRPr="002C43FF" w:rsidRDefault="002C43FF" w:rsidP="002C43FF">
      <w:pPr>
        <w:rPr>
          <w:rFonts w:cs="Segoe UI Symbol"/>
          <w:color w:val="000000" w:themeColor="text1"/>
        </w:rPr>
      </w:pPr>
    </w:p>
    <w:p w:rsidR="002C43FF" w:rsidRPr="002C43FF" w:rsidRDefault="002C43FF" w:rsidP="002C43FF">
      <w:pPr>
        <w:rPr>
          <w:rFonts w:cs="Segoe UI Symbol"/>
          <w:color w:val="000000" w:themeColor="text1"/>
        </w:rPr>
      </w:pPr>
    </w:p>
    <w:p w:rsidR="00C471C0" w:rsidRPr="00847520" w:rsidRDefault="0081686D" w:rsidP="0081686D">
      <w:pPr>
        <w:spacing w:after="0"/>
        <w:rPr>
          <w:rFonts w:cs="Segoe UI Symbol"/>
          <w:b/>
          <w:color w:val="000000" w:themeColor="text1"/>
        </w:rPr>
      </w:pPr>
      <w:r w:rsidRPr="00847520">
        <w:rPr>
          <w:rFonts w:cs="Segoe UI Symbol"/>
          <w:b/>
          <w:color w:val="000000" w:themeColor="text1"/>
        </w:rPr>
        <w:t>V</w:t>
      </w:r>
      <w:r w:rsidR="00C471C0" w:rsidRPr="00847520">
        <w:rPr>
          <w:rFonts w:cs="Segoe UI Symbol"/>
          <w:b/>
          <w:color w:val="000000" w:themeColor="text1"/>
        </w:rPr>
        <w:t>raagverheldering</w:t>
      </w:r>
      <w:r w:rsidR="00847520">
        <w:rPr>
          <w:rFonts w:cs="Segoe UI Symbol"/>
          <w:b/>
          <w:color w:val="000000" w:themeColor="text1"/>
        </w:rPr>
        <w:t>.</w:t>
      </w:r>
    </w:p>
    <w:p w:rsidR="0081686D" w:rsidRPr="00C471C0" w:rsidRDefault="0081686D" w:rsidP="0081686D">
      <w:pPr>
        <w:spacing w:after="0"/>
        <w:rPr>
          <w:rFonts w:cs="Segoe UI Symbol"/>
          <w:color w:val="000000" w:themeColor="text1"/>
        </w:rPr>
      </w:pPr>
      <w:r>
        <w:rPr>
          <w:rFonts w:cs="Segoe UI Symbol"/>
          <w:color w:val="000000" w:themeColor="text1"/>
        </w:rPr>
        <w:t>De CSW vraagt aandacht voor een goede balans tijdens het keukentafelgesprek. De raad krijgt signalen waar bij een relatief eenvoudig hulpvraag als het aanvragen van een kaart voor de regiotaxi er ‘zwaar’ wordt ingezet met het stellen van veel vragen.</w:t>
      </w:r>
    </w:p>
    <w:p w:rsidR="00C471C0" w:rsidRPr="00C471C0" w:rsidRDefault="00C471C0" w:rsidP="00C471C0">
      <w:pPr>
        <w:rPr>
          <w:rFonts w:cs="Segoe UI Symbol"/>
          <w:color w:val="000000" w:themeColor="text1"/>
        </w:rPr>
      </w:pPr>
      <w:r w:rsidRPr="00C471C0">
        <w:rPr>
          <w:rFonts w:cs="Segoe UI Symbol"/>
          <w:color w:val="000000" w:themeColor="text1"/>
        </w:rPr>
        <w:t xml:space="preserve">Het idee van het huidige beleid is dat mensen niet steeds opnieuw hun verhaal hoeven te doen. De uitvoeringspraktijk is nog niet altijd zo ver. </w:t>
      </w:r>
      <w:r w:rsidR="0081686D">
        <w:rPr>
          <w:rFonts w:cs="Segoe UI Symbol"/>
          <w:color w:val="000000" w:themeColor="text1"/>
        </w:rPr>
        <w:t>De CSW pleit er voor om middels actuele dossiers de verzamelde informatie goed op orde te hebben en daarmee te voorkomen dat de cliënt opnieuw zijn of haar verhaal moet vertellen. De CSW onderschrijft het belang van het hebben van dossiers. Laat echter zo beveelt de CSW aan vertrouwen en gedeelde verhalen de basis zijn van waaruit gezamenlijk het dossier wordt ingericht en ingevuld.</w:t>
      </w:r>
    </w:p>
    <w:p w:rsidR="002C43FF" w:rsidRDefault="002C43FF" w:rsidP="002C43FF">
      <w:pPr>
        <w:rPr>
          <w:rFonts w:cs="Segoe UI Symbol"/>
          <w:color w:val="000000" w:themeColor="text1"/>
        </w:rPr>
      </w:pPr>
    </w:p>
    <w:p w:rsidR="0081686D" w:rsidRPr="00847520" w:rsidRDefault="0081686D" w:rsidP="0081686D">
      <w:pPr>
        <w:spacing w:after="0"/>
        <w:rPr>
          <w:rFonts w:cs="Segoe UI Symbol"/>
          <w:b/>
          <w:color w:val="000000" w:themeColor="text1"/>
        </w:rPr>
      </w:pPr>
      <w:r w:rsidRPr="00847520">
        <w:rPr>
          <w:rFonts w:cs="Segoe UI Symbol"/>
          <w:b/>
          <w:color w:val="000000" w:themeColor="text1"/>
        </w:rPr>
        <w:t>Onafhankelijke cliëntondersteuning.</w:t>
      </w:r>
    </w:p>
    <w:p w:rsidR="0081686D" w:rsidRDefault="0081686D" w:rsidP="0081686D">
      <w:pPr>
        <w:spacing w:after="0"/>
        <w:rPr>
          <w:rFonts w:cs="Segoe UI Symbol"/>
          <w:color w:val="000000" w:themeColor="text1"/>
        </w:rPr>
      </w:pPr>
      <w:r>
        <w:rPr>
          <w:rFonts w:cs="Segoe UI Symbol"/>
          <w:color w:val="000000" w:themeColor="text1"/>
        </w:rPr>
        <w:t>U heeft recent van de CSW en de ASW het advies ontvangen met betrekking tot Onafhankelijke cliëntondersteuning</w:t>
      </w:r>
      <w:r w:rsidR="007C2558">
        <w:rPr>
          <w:rFonts w:cs="Segoe UI Symbol"/>
          <w:color w:val="000000" w:themeColor="text1"/>
        </w:rPr>
        <w:t xml:space="preserve"> (OCO). In dit advies wordt onder andere ook ingegaan op de belangrijkheid van de eigen regiefunctie van cliënten. Voor de toegang van cliënten tot de jeugdhulp, de maatschappelijke ondersteuning en of de participatiewet is het streven naar een vergroting van de eigen regie in beginsel een goed </w:t>
      </w:r>
      <w:r w:rsidR="00832720">
        <w:rPr>
          <w:rFonts w:cs="Segoe UI Symbol"/>
          <w:color w:val="000000" w:themeColor="text1"/>
        </w:rPr>
        <w:t xml:space="preserve">uitgangspunt. </w:t>
      </w:r>
      <w:r w:rsidR="007C2558">
        <w:rPr>
          <w:rFonts w:cs="Segoe UI Symbol"/>
          <w:color w:val="000000" w:themeColor="text1"/>
        </w:rPr>
        <w:t xml:space="preserve">Deze regie kan goed worden versterkt doordat de gemeente de cliënt tijdig en duidelijk informatie geeft over de mogelijkheden en de regels, zodat de cliënt dicht bij zijn of haar eigen hulpvraag komt en actief wordt betrokken bij het antwoord op de hulpvraag. Dit geeft voldoening en zelfvertrouwen. Echter het mag geen doel op zich zijn. De CSW merkt op dat er ook mensen zijn waar dit teveel voor is en die niet in staat zijn op hun eigen regie op te pakken. Ondersteuning bij hun contacten met de gemeente is noodzakelijk en bij dit contact moet de cliënt ook gewezen </w:t>
      </w:r>
      <w:r w:rsidR="00832720">
        <w:rPr>
          <w:rFonts w:cs="Segoe UI Symbol"/>
          <w:color w:val="000000" w:themeColor="text1"/>
        </w:rPr>
        <w:t xml:space="preserve">worden </w:t>
      </w:r>
      <w:r w:rsidR="007C2558">
        <w:rPr>
          <w:rFonts w:cs="Segoe UI Symbol"/>
          <w:color w:val="000000" w:themeColor="text1"/>
        </w:rPr>
        <w:t>op OCO.</w:t>
      </w:r>
    </w:p>
    <w:p w:rsidR="007C2558" w:rsidRDefault="007C2558" w:rsidP="0081686D">
      <w:pPr>
        <w:spacing w:after="0"/>
        <w:rPr>
          <w:rFonts w:cs="Segoe UI Symbol"/>
          <w:color w:val="000000" w:themeColor="text1"/>
        </w:rPr>
      </w:pPr>
    </w:p>
    <w:p w:rsidR="0081686D" w:rsidRPr="002C43FF" w:rsidRDefault="0081686D" w:rsidP="0081686D">
      <w:pPr>
        <w:spacing w:after="0"/>
        <w:rPr>
          <w:rFonts w:cs="Segoe UI Symbol"/>
          <w:color w:val="000000" w:themeColor="text1"/>
        </w:rPr>
      </w:pPr>
    </w:p>
    <w:p w:rsidR="002C43FF" w:rsidRPr="002C43FF" w:rsidRDefault="002C43FF" w:rsidP="002C43FF">
      <w:pPr>
        <w:rPr>
          <w:rFonts w:cs="Segoe UI Symbol"/>
          <w:color w:val="000000" w:themeColor="text1"/>
        </w:rPr>
      </w:pPr>
    </w:p>
    <w:p w:rsidR="002C43FF" w:rsidRPr="002C43FF" w:rsidRDefault="002C43FF" w:rsidP="002C43FF">
      <w:pPr>
        <w:spacing w:after="0"/>
        <w:rPr>
          <w:rFonts w:cs="Segoe UI Symbol"/>
          <w:color w:val="000000" w:themeColor="text1"/>
        </w:rPr>
      </w:pPr>
    </w:p>
    <w:p w:rsidR="004B3E2F" w:rsidRPr="004B3E2F" w:rsidRDefault="004B3E2F" w:rsidP="00117200">
      <w:pPr>
        <w:rPr>
          <w:rFonts w:cs="Segoe UI Symbol"/>
        </w:rPr>
      </w:pPr>
    </w:p>
    <w:p w:rsidR="00117200" w:rsidRDefault="00117200" w:rsidP="00117200">
      <w:pPr>
        <w:rPr>
          <w:rFonts w:ascii="Segoe UI Symbol" w:hAnsi="Segoe UI Symbol" w:cs="Segoe UI Symbol"/>
        </w:rPr>
      </w:pPr>
    </w:p>
    <w:p w:rsidR="00117200" w:rsidRDefault="00117200" w:rsidP="00117200">
      <w:pPr>
        <w:rPr>
          <w:rFonts w:ascii="Segoe UI Symbol" w:hAnsi="Segoe UI Symbol" w:cs="Segoe UI Symbol"/>
        </w:rPr>
      </w:pPr>
    </w:p>
    <w:p w:rsidR="00117200" w:rsidRDefault="00117200" w:rsidP="00117200">
      <w:pPr>
        <w:rPr>
          <w:rFonts w:ascii="Segoe UI Symbol" w:hAnsi="Segoe UI Symbol" w:cs="Segoe UI Symbol"/>
        </w:rPr>
      </w:pPr>
    </w:p>
    <w:p w:rsidR="00796E8A" w:rsidRDefault="00796E8A" w:rsidP="00796E8A"/>
    <w:p w:rsidR="00796E8A" w:rsidRDefault="00796E8A" w:rsidP="00796E8A"/>
    <w:p w:rsidR="00796E8A" w:rsidRDefault="00796E8A" w:rsidP="00796E8A"/>
    <w:p w:rsidR="00796E8A" w:rsidRDefault="00796E8A" w:rsidP="00796E8A"/>
    <w:p w:rsidR="00796E8A" w:rsidRDefault="00796E8A" w:rsidP="00796E8A"/>
    <w:p w:rsidR="00796E8A" w:rsidRDefault="00796E8A" w:rsidP="00796E8A"/>
    <w:p w:rsidR="002C43FF" w:rsidRDefault="002C43FF" w:rsidP="00796E8A"/>
    <w:p w:rsidR="00832720" w:rsidRPr="00847520" w:rsidRDefault="00847520" w:rsidP="00796E8A">
      <w:pPr>
        <w:rPr>
          <w:b/>
          <w:sz w:val="36"/>
          <w:szCs w:val="36"/>
        </w:rPr>
      </w:pPr>
      <w:r w:rsidRPr="00847520">
        <w:rPr>
          <w:b/>
          <w:sz w:val="36"/>
          <w:szCs w:val="36"/>
        </w:rPr>
        <w:lastRenderedPageBreak/>
        <w:t>Onderstaand is van Sjoerd. Vraag aan allen: Moet dit worden opgenomen</w:t>
      </w:r>
      <w:r>
        <w:rPr>
          <w:b/>
          <w:sz w:val="36"/>
          <w:szCs w:val="36"/>
        </w:rPr>
        <w:t>?</w:t>
      </w:r>
    </w:p>
    <w:p w:rsidR="00796E8A" w:rsidRPr="004B3E2F" w:rsidRDefault="004B3E2F" w:rsidP="00796E8A">
      <w:pPr>
        <w:rPr>
          <w:color w:val="FF0000"/>
        </w:rPr>
      </w:pPr>
      <w:r>
        <w:rPr>
          <w:color w:val="FF0000"/>
        </w:rPr>
        <w:t>Recente rechtsontwikkelingen</w:t>
      </w:r>
      <w:r w:rsidR="00832720">
        <w:rPr>
          <w:color w:val="FF0000"/>
        </w:rPr>
        <w:t>.</w:t>
      </w:r>
    </w:p>
    <w:p w:rsidR="00796E8A" w:rsidRPr="004B3E2F" w:rsidRDefault="00796E8A" w:rsidP="00796E8A">
      <w:pPr>
        <w:rPr>
          <w:color w:val="FF0000"/>
        </w:rPr>
      </w:pPr>
      <w:r w:rsidRPr="004B3E2F">
        <w:rPr>
          <w:color w:val="FF0000"/>
        </w:rPr>
        <w:t>In 2017 heeft zich een aantal ontwikkelingen voorgedaan in de jurisprudentie die naar het oordeel van de raad nog onvoldoende zijn verwe</w:t>
      </w:r>
      <w:r w:rsidR="004B3E2F">
        <w:rPr>
          <w:color w:val="FF0000"/>
        </w:rPr>
        <w:t>rkt in onderhavige voorstellen.</w:t>
      </w:r>
    </w:p>
    <w:p w:rsidR="00796E8A" w:rsidRPr="004B3E2F" w:rsidRDefault="00796E8A" w:rsidP="00796E8A">
      <w:pPr>
        <w:rPr>
          <w:color w:val="FF0000"/>
        </w:rPr>
      </w:pPr>
      <w:r w:rsidRPr="004B3E2F">
        <w:rPr>
          <w:color w:val="FF0000"/>
        </w:rPr>
        <w:t>Het beleid ten aanzien van begripsinvulling (bijv. schoon en leefbaar huis) moet op objectief, deugdelijk onderzoek berusten.1 Het is raadzaam dit onderzoek in de toelichting op te nemen, en dit is ook gebeurd voor de CIZ-normen. Echter, er is geen criterium geformuleerd voor eventuele afwijking hiervan. Door het college moet immers per geval worden onderzocht of de normuren in het spe</w:t>
      </w:r>
      <w:r w:rsidR="004B3E2F">
        <w:rPr>
          <w:color w:val="FF0000"/>
        </w:rPr>
        <w:t>cifieke geval toereikend zijn.2</w:t>
      </w:r>
    </w:p>
    <w:p w:rsidR="00796E8A" w:rsidRPr="004B3E2F" w:rsidRDefault="00796E8A" w:rsidP="00796E8A">
      <w:pPr>
        <w:rPr>
          <w:color w:val="FF0000"/>
        </w:rPr>
      </w:pPr>
      <w:r w:rsidRPr="004B3E2F">
        <w:rPr>
          <w:color w:val="FF0000"/>
        </w:rPr>
        <w:t>Het is aan de gemeenteraad om in de verordening te bepalen of een tegemoetkoming in de meerkosten als gevolg van ziekte en gebrek wordt verstrekt en om te bepalen op welke wijze hieraan invulling wordt gegeven.3 De raad is van mening dat met artikel 2.9 van de Verordening hier nog n</w:t>
      </w:r>
      <w:r w:rsidR="004B3E2F">
        <w:rPr>
          <w:color w:val="FF0000"/>
        </w:rPr>
        <w:t>iet voldoende expliciet toe is.</w:t>
      </w:r>
    </w:p>
    <w:p w:rsidR="00796E8A" w:rsidRPr="004B3E2F" w:rsidRDefault="00796E8A" w:rsidP="00796E8A">
      <w:pPr>
        <w:rPr>
          <w:color w:val="FF0000"/>
        </w:rPr>
      </w:pPr>
      <w:r w:rsidRPr="004B3E2F">
        <w:rPr>
          <w:color w:val="FF0000"/>
        </w:rPr>
        <w:t>De gemeente dient een verslag van het onderzoek naar de benodigde maatwerkvoorziening (art. 2.3.2, lid 4, Wmo) v</w:t>
      </w:r>
      <w:r w:rsidR="004B3E2F">
        <w:rPr>
          <w:color w:val="FF0000"/>
        </w:rPr>
        <w:t xml:space="preserve">ia een zogenoemd stappenplan te </w:t>
      </w:r>
      <w:r w:rsidRPr="004B3E2F">
        <w:rPr>
          <w:color w:val="FF0000"/>
        </w:rPr>
        <w:t>doorlopen en een verslag op schrift aan de aanvrager aan te bieden.4 Dit komt onvoldoende naar voren in de nadere regels. Voor zover het ondersteuningsplan als verslag dient, verdient het aanbeveling om op te nemen dat het plan een volledig verslag van het uitgevoerde onderzoek bevat. Ook is het opportuun om in het kader van artikel 2.4, derde lid, Nadere Regels de cliënt zo vroeg mogelijk van het stappenplan op de hoogte te stellen zodat hij zich adequaat kan voorbereiden op, onder meer, het tonen van bescheiden (lid twee).</w:t>
      </w:r>
    </w:p>
    <w:p w:rsidR="00796E8A" w:rsidRDefault="00796E8A" w:rsidP="00796E8A"/>
    <w:p w:rsidR="00940F78" w:rsidRDefault="00940F78" w:rsidP="00796E8A"/>
    <w:p w:rsidR="00796E8A" w:rsidRDefault="00796E8A" w:rsidP="00796E8A"/>
    <w:sectPr w:rsidR="00796E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200"/>
    <w:rsid w:val="00117200"/>
    <w:rsid w:val="00144188"/>
    <w:rsid w:val="001973ED"/>
    <w:rsid w:val="00227781"/>
    <w:rsid w:val="002C43FF"/>
    <w:rsid w:val="00333805"/>
    <w:rsid w:val="004B3E2F"/>
    <w:rsid w:val="00796E8A"/>
    <w:rsid w:val="007C2558"/>
    <w:rsid w:val="0081686D"/>
    <w:rsid w:val="00832720"/>
    <w:rsid w:val="00847520"/>
    <w:rsid w:val="008D6FEF"/>
    <w:rsid w:val="00940F78"/>
    <w:rsid w:val="00C471C0"/>
    <w:rsid w:val="00DC1F8E"/>
    <w:rsid w:val="00E73C5C"/>
    <w:rsid w:val="00F2307F"/>
    <w:rsid w:val="00F347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B5C59-3C7A-4EC3-8ED5-AE13DBB3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1678</Words>
  <Characters>9234</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 Bitter</dc:creator>
  <cp:keywords/>
  <dc:description/>
  <cp:lastModifiedBy>Rina Bitter</cp:lastModifiedBy>
  <cp:revision>8</cp:revision>
  <dcterms:created xsi:type="dcterms:W3CDTF">2017-10-02T05:58:00Z</dcterms:created>
  <dcterms:modified xsi:type="dcterms:W3CDTF">2017-10-02T08:41:00Z</dcterms:modified>
</cp:coreProperties>
</file>